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>I Can Handle Peer Pressure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317B5" w:rsidRDefault="002317B5" w:rsidP="002317B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  <w:bookmarkStart w:id="0" w:name="_GoBack"/>
      <w:bookmarkEnd w:id="0"/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0A4DEB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561A6">
              <w:rPr>
                <w:rFonts w:ascii="Tahoma" w:hAnsi="Tahoma" w:cs="Tahoma"/>
                <w:sz w:val="24"/>
                <w:szCs w:val="24"/>
              </w:rPr>
              <w:t>Identifies the term ‘Peer’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561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Accurately r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elates what is happening in picture scenarios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561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peer pressure, positive and/or negative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561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Describes possible consequences of following negative peer pressure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2561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Provides 5 of 7 possible ways to handle peer pressure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2561A6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use an appropriate strategy if in the situation of negative peer pressure</w:t>
            </w:r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195CC4"/>
    <w:rsid w:val="00211806"/>
    <w:rsid w:val="002317B5"/>
    <w:rsid w:val="002561A6"/>
    <w:rsid w:val="003D3361"/>
    <w:rsid w:val="0053735A"/>
    <w:rsid w:val="00574353"/>
    <w:rsid w:val="00A84C24"/>
    <w:rsid w:val="00BC6148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D0BD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dcterms:created xsi:type="dcterms:W3CDTF">2019-08-15T18:23:00Z</dcterms:created>
  <dcterms:modified xsi:type="dcterms:W3CDTF">2019-08-27T17:36:00Z</dcterms:modified>
</cp:coreProperties>
</file>