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5DE" w:rsidRPr="00D62CD4" w:rsidRDefault="00D62CD4" w:rsidP="00D62CD4">
      <w:pPr>
        <w:shd w:val="clear" w:color="auto" w:fill="F4B083" w:themeFill="accent2" w:themeFillTint="99"/>
        <w:jc w:val="center"/>
        <w:rPr>
          <w:b/>
          <w:sz w:val="40"/>
          <w:szCs w:val="40"/>
        </w:rPr>
      </w:pPr>
      <w:r w:rsidRPr="00D62CD4">
        <w:rPr>
          <w:noProof/>
          <w:sz w:val="40"/>
          <w:szCs w:val="40"/>
        </w:rPr>
        <mc:AlternateContent>
          <mc:Choice Requires="wps">
            <w:drawing>
              <wp:anchor distT="45720" distB="45720" distL="114300" distR="114300" simplePos="0" relativeHeight="251659264" behindDoc="0" locked="0" layoutInCell="1" allowOverlap="1" wp14:anchorId="40DEB872" wp14:editId="3B56D172">
                <wp:simplePos x="0" y="0"/>
                <wp:positionH relativeFrom="margin">
                  <wp:align>left</wp:align>
                </wp:positionH>
                <wp:positionV relativeFrom="paragraph">
                  <wp:posOffset>-792480</wp:posOffset>
                </wp:positionV>
                <wp:extent cx="281940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solidFill>
                            <a:srgbClr val="000000"/>
                          </a:solidFill>
                          <a:miter lim="800000"/>
                          <a:headEnd/>
                          <a:tailEnd/>
                        </a:ln>
                      </wps:spPr>
                      <wps:txbx>
                        <w:txbxContent>
                          <w:p w:rsidR="00D62CD4" w:rsidRPr="00D62CD4" w:rsidRDefault="00D62CD4">
                            <w:pPr>
                              <w:rPr>
                                <w:b/>
                              </w:rPr>
                            </w:pPr>
                            <w:r w:rsidRPr="00D62CD4">
                              <w:rPr>
                                <w:b/>
                              </w:rPr>
                              <w:t>ACTIVITY:  I CAN HANDLE EMBARRASSMENT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DEB872" id="_x0000_t202" coordsize="21600,21600" o:spt="202" path="m,l,21600r21600,l21600,xe">
                <v:stroke joinstyle="miter"/>
                <v:path gradientshapeok="t" o:connecttype="rect"/>
              </v:shapetype>
              <v:shape id="Text Box 2" o:spid="_x0000_s1026" type="#_x0000_t202" style="position:absolute;left:0;text-align:left;margin-left:0;margin-top:-62.4pt;width:22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RRJAIAAEc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">
                <v:textbox style="mso-fit-shape-to-text:t">
                  <w:txbxContent>
                    <w:p w:rsidR="00D62CD4" w:rsidRPr="00D62CD4" w:rsidRDefault="00D62CD4">
                      <w:pPr>
                        <w:rPr>
                          <w:b/>
                        </w:rPr>
                      </w:pPr>
                      <w:r w:rsidRPr="00D62CD4">
                        <w:rPr>
                          <w:b/>
                        </w:rPr>
                        <w:t>ACTIVITY:  I CAN HANDLE EMBARRASSMENT</w:t>
                      </w:r>
                    </w:p>
                  </w:txbxContent>
                </v:textbox>
                <w10:wrap anchorx="margin"/>
              </v:shape>
            </w:pict>
          </mc:Fallback>
        </mc:AlternateContent>
      </w:r>
      <w:r w:rsidRPr="00D62CD4">
        <w:rPr>
          <w:b/>
          <w:sz w:val="40"/>
          <w:szCs w:val="40"/>
        </w:rPr>
        <w:t>LAUGH IT UP!</w:t>
      </w:r>
    </w:p>
    <w:p w:rsidR="00D62CD4" w:rsidRDefault="00D62CD4" w:rsidP="00D62CD4">
      <w:pPr>
        <w:jc w:val="center"/>
        <w:rPr>
          <w:sz w:val="40"/>
          <w:szCs w:val="40"/>
        </w:rPr>
      </w:pPr>
      <w:r>
        <w:rPr>
          <w:noProof/>
          <w:sz w:val="40"/>
          <w:szCs w:val="40"/>
        </w:rPr>
        <w:drawing>
          <wp:anchor distT="0" distB="0" distL="114300" distR="114300" simplePos="0" relativeHeight="251663360" behindDoc="0" locked="0" layoutInCell="1" allowOverlap="1" wp14:anchorId="51A78372" wp14:editId="226A8BF4">
            <wp:simplePos x="0" y="0"/>
            <wp:positionH relativeFrom="margin">
              <wp:posOffset>1428749</wp:posOffset>
            </wp:positionH>
            <wp:positionV relativeFrom="paragraph">
              <wp:posOffset>116205</wp:posOffset>
            </wp:positionV>
            <wp:extent cx="3366163" cy="20701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0128" cy="2072538"/>
                    </a:xfrm>
                    <a:prstGeom prst="rect">
                      <a:avLst/>
                    </a:prstGeom>
                    <a:noFill/>
                  </pic:spPr>
                </pic:pic>
              </a:graphicData>
            </a:graphic>
            <wp14:sizeRelH relativeFrom="margin">
              <wp14:pctWidth>0</wp14:pctWidth>
            </wp14:sizeRelH>
            <wp14:sizeRelV relativeFrom="margin">
              <wp14:pctHeight>0</wp14:pctHeight>
            </wp14:sizeRelV>
          </wp:anchor>
        </w:drawing>
      </w:r>
    </w:p>
    <w:p w:rsidR="00D62CD4" w:rsidRPr="00D62CD4" w:rsidRDefault="00D62CD4" w:rsidP="00D62CD4">
      <w:pPr>
        <w:jc w:val="center"/>
        <w:rPr>
          <w:sz w:val="40"/>
          <w:szCs w:val="40"/>
        </w:rPr>
      </w:pPr>
      <w:bookmarkStart w:id="0" w:name="_GoBack"/>
      <w:bookmarkEnd w:id="0"/>
      <w:r w:rsidRPr="00D62CD4">
        <w:rPr>
          <w:noProof/>
          <w:sz w:val="40"/>
          <w:szCs w:val="40"/>
        </w:rPr>
        <mc:AlternateContent>
          <mc:Choice Requires="wps">
            <w:drawing>
              <wp:anchor distT="45720" distB="45720" distL="114300" distR="114300" simplePos="0" relativeHeight="251662336" behindDoc="0" locked="0" layoutInCell="1" allowOverlap="1" wp14:anchorId="0132F527" wp14:editId="1AF383A8">
                <wp:simplePos x="0" y="0"/>
                <wp:positionH relativeFrom="margin">
                  <wp:posOffset>266700</wp:posOffset>
                </wp:positionH>
                <wp:positionV relativeFrom="paragraph">
                  <wp:posOffset>2251710</wp:posOffset>
                </wp:positionV>
                <wp:extent cx="5819775" cy="1404620"/>
                <wp:effectExtent l="0" t="0" r="2857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4620"/>
                        </a:xfrm>
                        <a:prstGeom prst="rect">
                          <a:avLst/>
                        </a:prstGeom>
                        <a:solidFill>
                          <a:srgbClr val="FFFFFF"/>
                        </a:solidFill>
                        <a:ln w="9525">
                          <a:solidFill>
                            <a:srgbClr val="000000"/>
                          </a:solidFill>
                          <a:miter lim="800000"/>
                          <a:headEnd/>
                          <a:tailEnd/>
                        </a:ln>
                      </wps:spPr>
                      <wps:txbx>
                        <w:txbxContent>
                          <w:p w:rsidR="00D62CD4" w:rsidRPr="00D62CD4" w:rsidRDefault="00D62CD4">
                            <w:pPr>
                              <w:rPr>
                                <w:b/>
                                <w:sz w:val="36"/>
                                <w:szCs w:val="36"/>
                              </w:rPr>
                            </w:pPr>
                            <w:r w:rsidRPr="00D62CD4">
                              <w:rPr>
                                <w:b/>
                                <w:sz w:val="36"/>
                                <w:szCs w:val="36"/>
                                <w:u w:val="single"/>
                              </w:rPr>
                              <w:t>DIRECTIONS</w:t>
                            </w:r>
                            <w:r w:rsidRPr="00D62CD4">
                              <w:rPr>
                                <w:b/>
                                <w:sz w:val="36"/>
                                <w:szCs w:val="36"/>
                              </w:rPr>
                              <w:t>:  Pre-select a number of video clips from America’s Funniest Videos (</w:t>
                            </w:r>
                            <w:hyperlink r:id="rId5" w:history="1">
                              <w:r w:rsidRPr="00D62CD4">
                                <w:rPr>
                                  <w:rStyle w:val="Hyperlink"/>
                                  <w:b/>
                                  <w:sz w:val="36"/>
                                  <w:szCs w:val="36"/>
                                </w:rPr>
                                <w:t>www.youtube.com</w:t>
                              </w:r>
                            </w:hyperlink>
                            <w:r w:rsidRPr="00D62CD4">
                              <w:rPr>
                                <w:b/>
                                <w:sz w:val="36"/>
                                <w:szCs w:val="36"/>
                              </w:rPr>
                              <w:t>) that show embarrassing moments.  Play the video clips one at a time, stopping between each one for discussion.  Talk with the students about how the person in the video might have felt after the embarrassing moment.  Then discuss possible ways that person could have handled the situation, using the 4 Ways to Handle Embarrassment from the social skills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32F527" id="_x0000_s1027" type="#_x0000_t202" style="position:absolute;left:0;text-align:left;margin-left:21pt;margin-top:177.3pt;width:458.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">
                <v:textbox style="mso-fit-shape-to-text:t">
                  <w:txbxContent>
                    <w:p w:rsidR="00D62CD4" w:rsidRPr="00D62CD4" w:rsidRDefault="00D62CD4">
                      <w:pPr>
                        <w:rPr>
                          <w:b/>
                          <w:sz w:val="36"/>
                          <w:szCs w:val="36"/>
                        </w:rPr>
                      </w:pPr>
                      <w:r w:rsidRPr="00D62CD4">
                        <w:rPr>
                          <w:b/>
                          <w:sz w:val="36"/>
                          <w:szCs w:val="36"/>
                          <w:u w:val="single"/>
                        </w:rPr>
                        <w:t>DIRECTIONS</w:t>
                      </w:r>
                      <w:r w:rsidRPr="00D62CD4">
                        <w:rPr>
                          <w:b/>
                          <w:sz w:val="36"/>
                          <w:szCs w:val="36"/>
                        </w:rPr>
                        <w:t>:  Pre-select a number of video clips from America’s Funniest Videos (</w:t>
                      </w:r>
                      <w:hyperlink r:id="rId6" w:history="1">
                        <w:r w:rsidRPr="00D62CD4">
                          <w:rPr>
                            <w:rStyle w:val="Hyperlink"/>
                            <w:b/>
                            <w:sz w:val="36"/>
                            <w:szCs w:val="36"/>
                          </w:rPr>
                          <w:t>www.youtube.com</w:t>
                        </w:r>
                      </w:hyperlink>
                      <w:r w:rsidRPr="00D62CD4">
                        <w:rPr>
                          <w:b/>
                          <w:sz w:val="36"/>
                          <w:szCs w:val="36"/>
                        </w:rPr>
                        <w:t>) that show embarrassing moments.  Play the video clips one at a time, stopping between each one for discussion.  Talk with the students about how the person in the video might have felt after the embarrassing moment.  Then discuss possible ways that person could have handled the situation, using the 4 Ways to Handle Embarrassment from the social skills lesson.</w:t>
                      </w:r>
                    </w:p>
                  </w:txbxContent>
                </v:textbox>
                <w10:wrap type="square" anchorx="margin"/>
              </v:shape>
            </w:pict>
          </mc:Fallback>
        </mc:AlternateContent>
      </w:r>
      <w:r>
        <w:rPr>
          <w:noProof/>
          <w:sz w:val="40"/>
          <w:szCs w:val="40"/>
        </w:rPr>
        <w:drawing>
          <wp:anchor distT="0" distB="0" distL="114300" distR="114300" simplePos="0" relativeHeight="251660288" behindDoc="0" locked="0" layoutInCell="1" allowOverlap="1" wp14:anchorId="0B0E7723" wp14:editId="44FD340C">
            <wp:simplePos x="0" y="0"/>
            <wp:positionH relativeFrom="column">
              <wp:posOffset>-9525</wp:posOffset>
            </wp:positionH>
            <wp:positionV relativeFrom="paragraph">
              <wp:posOffset>1851660</wp:posOffset>
            </wp:positionV>
            <wp:extent cx="6309995" cy="5362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995" cy="5362575"/>
                    </a:xfrm>
                    <a:prstGeom prst="rect">
                      <a:avLst/>
                    </a:prstGeom>
                    <a:noFill/>
                  </pic:spPr>
                </pic:pic>
              </a:graphicData>
            </a:graphic>
          </wp:anchor>
        </w:drawing>
      </w:r>
    </w:p>
    <w:sectPr w:rsidR="00D62CD4" w:rsidRPr="00D62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D4"/>
    <w:rsid w:val="005415DE"/>
    <w:rsid w:val="00D62CD4"/>
    <w:rsid w:val="00DE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967F1-1DD7-4E00-B600-F066918C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 TargetMode="External"/><Relationship Id="rId5" Type="http://schemas.openxmlformats.org/officeDocument/2006/relationships/hyperlink" Target="http://www.youtub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Morris</dc:creator>
  <cp:keywords/>
  <dc:description/>
  <cp:lastModifiedBy>Andrea Morris</cp:lastModifiedBy>
  <cp:revision>1</cp:revision>
  <dcterms:created xsi:type="dcterms:W3CDTF">2016-07-22T16:41:00Z</dcterms:created>
  <dcterms:modified xsi:type="dcterms:W3CDTF">2016-07-22T16:51:00Z</dcterms:modified>
</cp:coreProperties>
</file>