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F5" w:rsidRDefault="001F179B" w:rsidP="001F179B">
      <w:pPr>
        <w:pStyle w:val="NoSpacing"/>
        <w:jc w:val="center"/>
        <w:rPr>
          <w:b/>
          <w:color w:val="00B0F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F179B">
        <w:rPr>
          <w:b/>
          <w:noProof/>
          <w:color w:val="00B0F0"/>
          <w:sz w:val="40"/>
          <w:szCs w:val="40"/>
          <w14:textOutline w14:w="5270" w14:cap="flat" w14:cmpd="sng" w14:algn="ctr">
            <w14:solidFill>
              <w14:schemeClr w14:val="accent1">
                <w14:shade w14:val="88000"/>
                <w14:satMod w14:val="110000"/>
              </w14:schemeClr>
            </w14:solidFill>
            <w14:prstDash w14:val="solid"/>
            <w14:round/>
          </w14:textOutline>
        </w:rPr>
        <mc:AlternateContent>
          <mc:Choice Requires="wps">
            <w:drawing>
              <wp:anchor distT="0" distB="0" distL="114300" distR="114300" simplePos="0" relativeHeight="251659264" behindDoc="0" locked="0" layoutInCell="1" allowOverlap="1" wp14:anchorId="7BB0B534" wp14:editId="45247AA2">
                <wp:simplePos x="0" y="0"/>
                <wp:positionH relativeFrom="column">
                  <wp:posOffset>-714376</wp:posOffset>
                </wp:positionH>
                <wp:positionV relativeFrom="paragraph">
                  <wp:posOffset>-781050</wp:posOffset>
                </wp:positionV>
                <wp:extent cx="286702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3985"/>
                        </a:xfrm>
                        <a:prstGeom prst="rect">
                          <a:avLst/>
                        </a:prstGeom>
                        <a:solidFill>
                          <a:srgbClr val="FFFFFF"/>
                        </a:solidFill>
                        <a:ln w="9525">
                          <a:solidFill>
                            <a:srgbClr val="000000"/>
                          </a:solidFill>
                          <a:miter lim="800000"/>
                          <a:headEnd/>
                          <a:tailEnd/>
                        </a:ln>
                      </wps:spPr>
                      <wps:txbx>
                        <w:txbxContent>
                          <w:p w:rsidR="001F179B" w:rsidRPr="001F179B" w:rsidRDefault="001F179B" w:rsidP="001F179B">
                            <w:pPr>
                              <w:pStyle w:val="NoSpacing"/>
                              <w:rPr>
                                <w:b/>
                              </w:rPr>
                            </w:pPr>
                            <w:r>
                              <w:rPr>
                                <w:b/>
                              </w:rPr>
                              <w:t>ACTIVITY 1 – Watson “Social Power”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25pt;margin-top:-61.5pt;width:22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">
                <v:textbox style="mso-fit-shape-to-text:t">
                  <w:txbxContent>
                    <w:p w:rsidR="001F179B" w:rsidRPr="001F179B" w:rsidRDefault="001F179B" w:rsidP="001F179B">
                      <w:pPr>
                        <w:pStyle w:val="NoSpacing"/>
                        <w:rPr>
                          <w:b/>
                        </w:rPr>
                      </w:pPr>
                      <w:r>
                        <w:rPr>
                          <w:b/>
                        </w:rPr>
                        <w:t>ACTIVITY 1 – Watson “Social Power” Points</w:t>
                      </w:r>
                    </w:p>
                  </w:txbxContent>
                </v:textbox>
              </v:shape>
            </w:pict>
          </mc:Fallback>
        </mc:AlternateContent>
      </w:r>
      <w:r>
        <w:rPr>
          <w:b/>
          <w:color w:val="00B0F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TABLE MANNERS GAME</w:t>
      </w:r>
    </w:p>
    <w:p w:rsidR="001F179B" w:rsidRDefault="001F179B" w:rsidP="001F179B">
      <w:pPr>
        <w:pStyle w:val="NoSpacing"/>
        <w:jc w:val="center"/>
        <w:rPr>
          <w:color w:val="00B0F0"/>
          <w:sz w:val="40"/>
          <w:szCs w:val="40"/>
          <w14:textOutline w14:w="5270" w14:cap="flat" w14:cmpd="sng" w14:algn="ctr">
            <w14:solidFill>
              <w14:schemeClr w14:val="accent1">
                <w14:shade w14:val="88000"/>
                <w14:satMod w14:val="110000"/>
              </w14:schemeClr>
            </w14:solidFill>
            <w14:prstDash w14:val="solid"/>
            <w14:round/>
          </w14:textOutline>
        </w:rPr>
      </w:pPr>
      <w:r>
        <w:rPr>
          <w:b/>
          <w:color w:val="00B0F0"/>
          <w:sz w:val="40"/>
          <w:szCs w:val="40"/>
          <w14:textOutline w14:w="5270" w14:cap="flat" w14:cmpd="sng" w14:algn="ctr">
            <w14:solidFill>
              <w14:schemeClr w14:val="accent1">
                <w14:shade w14:val="88000"/>
                <w14:satMod w14:val="110000"/>
              </w14:schemeClr>
            </w14:solidFill>
            <w14:prstDash w14:val="solid"/>
            <w14:round/>
          </w14:textOutline>
        </w:rPr>
        <w:t>(</w:t>
      </w:r>
      <w:r>
        <w:rPr>
          <w:color w:val="00B0F0"/>
          <w:sz w:val="40"/>
          <w:szCs w:val="40"/>
          <w14:textOutline w14:w="5270" w14:cap="flat" w14:cmpd="sng" w14:algn="ctr">
            <w14:solidFill>
              <w14:schemeClr w14:val="accent1">
                <w14:shade w14:val="88000"/>
                <w14:satMod w14:val="110000"/>
              </w14:schemeClr>
            </w14:solidFill>
            <w14:prstDash w14:val="solid"/>
            <w14:round/>
          </w14:textOutline>
        </w:rPr>
        <w:t>Simon Says variation)</w:t>
      </w:r>
    </w:p>
    <w:p w:rsidR="001F179B" w:rsidRDefault="001F179B" w:rsidP="001F179B">
      <w:pPr>
        <w:pStyle w:val="NoSpacing"/>
        <w:jc w:val="center"/>
        <w:rPr>
          <w:color w:val="00B0F0"/>
          <w:sz w:val="40"/>
          <w:szCs w:val="40"/>
          <w14:textOutline w14:w="5270" w14:cap="flat" w14:cmpd="sng" w14:algn="ctr">
            <w14:solidFill>
              <w14:schemeClr w14:val="accent1">
                <w14:shade w14:val="88000"/>
                <w14:satMod w14:val="110000"/>
              </w14:schemeClr>
            </w14:solidFill>
            <w14:prstDash w14:val="solid"/>
            <w14:round/>
          </w14:textOutline>
        </w:rPr>
      </w:pPr>
    </w:p>
    <w:p w:rsidR="001F179B" w:rsidRDefault="001F179B" w:rsidP="001F179B">
      <w:pPr>
        <w:pStyle w:val="NoSpacing"/>
        <w:rPr>
          <w:color w:val="00B0F0"/>
          <w:sz w:val="40"/>
          <w:szCs w:val="40"/>
          <w14:textOutline w14:w="5270" w14:cap="flat" w14:cmpd="sng" w14:algn="ctr">
            <w14:solidFill>
              <w14:schemeClr w14:val="accent1">
                <w14:shade w14:val="88000"/>
                <w14:satMod w14:val="110000"/>
              </w14:schemeClr>
            </w14:solidFill>
            <w14:prstDash w14:val="solid"/>
            <w14:round/>
          </w14:textOutline>
        </w:rPr>
      </w:pPr>
      <w:r>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This is a variation of </w:t>
      </w:r>
      <w:r w:rsidRPr="001F179B">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"Simon Says" to </w:t>
      </w:r>
      <w:r>
        <w:rPr>
          <w:color w:val="00B0F0"/>
          <w:sz w:val="40"/>
          <w:szCs w:val="40"/>
          <w14:textOutline w14:w="5270" w14:cap="flat" w14:cmpd="sng" w14:algn="ctr">
            <w14:solidFill>
              <w14:schemeClr w14:val="accent1">
                <w14:shade w14:val="88000"/>
                <w14:satMod w14:val="110000"/>
              </w14:schemeClr>
            </w14:solidFill>
            <w14:prstDash w14:val="solid"/>
            <w14:round/>
          </w14:textOutline>
        </w:rPr>
        <w:t>help students practice</w:t>
      </w:r>
      <w:r w:rsidRPr="001F179B">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 </w:t>
      </w:r>
      <w:r>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saying “please” and “thank you.”  </w:t>
      </w:r>
      <w:r w:rsidRPr="001F179B">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 </w:t>
      </w:r>
      <w:r>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Instead of saying </w:t>
      </w:r>
      <w:r w:rsidRPr="001F179B">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"Simon says" as the qualifying words, use the word "please" as the </w:t>
      </w:r>
      <w:r>
        <w:rPr>
          <w:color w:val="00B0F0"/>
          <w:sz w:val="40"/>
          <w:szCs w:val="40"/>
          <w14:textOutline w14:w="5270" w14:cap="flat" w14:cmpd="sng" w14:algn="ctr">
            <w14:solidFill>
              <w14:schemeClr w14:val="accent1">
                <w14:shade w14:val="88000"/>
                <w14:satMod w14:val="110000"/>
              </w14:schemeClr>
            </w14:solidFill>
            <w14:prstDash w14:val="solid"/>
            <w14:round/>
          </w14:textOutline>
        </w:rPr>
        <w:t>magic word; meaning students</w:t>
      </w:r>
      <w:r w:rsidRPr="001F179B">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 should only follow you if you first say "please." Those who follow your action without your saying "please" are out of the game. Remember to thank the children after each action.</w:t>
      </w:r>
    </w:p>
    <w:p w:rsidR="001F179B" w:rsidRDefault="001F179B" w:rsidP="001F179B">
      <w:pPr>
        <w:pStyle w:val="NoSpacing"/>
        <w:rPr>
          <w:color w:val="00B0F0"/>
          <w:sz w:val="40"/>
          <w:szCs w:val="40"/>
          <w14:textOutline w14:w="5270" w14:cap="flat" w14:cmpd="sng" w14:algn="ctr">
            <w14:solidFill>
              <w14:schemeClr w14:val="accent1">
                <w14:shade w14:val="88000"/>
                <w14:satMod w14:val="110000"/>
              </w14:schemeClr>
            </w14:solidFill>
            <w14:prstDash w14:val="solid"/>
            <w14:round/>
          </w14:textOutline>
        </w:rPr>
      </w:pPr>
    </w:p>
    <w:p w:rsidR="001F179B" w:rsidRPr="001F179B" w:rsidRDefault="001F179B" w:rsidP="001F179B">
      <w:pPr>
        <w:pStyle w:val="NoSpacing"/>
        <w:rPr>
          <w:color w:val="00B0F0"/>
          <w:sz w:val="40"/>
          <w:szCs w:val="40"/>
          <w14:textOutline w14:w="5270" w14:cap="flat" w14:cmpd="sng" w14:algn="ctr">
            <w14:solidFill>
              <w14:schemeClr w14:val="accent1">
                <w14:shade w14:val="88000"/>
                <w14:satMod w14:val="110000"/>
              </w14:schemeClr>
            </w14:solidFill>
            <w14:prstDash w14:val="solid"/>
            <w14:round/>
          </w14:textOutline>
        </w:rPr>
      </w:pPr>
      <w:r>
        <w:rPr>
          <w:noProof/>
          <w:color w:val="00B0F0"/>
          <w:sz w:val="40"/>
          <w:szCs w:val="40"/>
        </w:rPr>
        <w:drawing>
          <wp:anchor distT="0" distB="0" distL="114300" distR="114300" simplePos="0" relativeHeight="251661312" behindDoc="0" locked="0" layoutInCell="1" allowOverlap="1" wp14:anchorId="6609386B" wp14:editId="0AC651DE">
            <wp:simplePos x="0" y="0"/>
            <wp:positionH relativeFrom="column">
              <wp:posOffset>352425</wp:posOffset>
            </wp:positionH>
            <wp:positionV relativeFrom="paragraph">
              <wp:posOffset>1377315</wp:posOffset>
            </wp:positionV>
            <wp:extent cx="2914015" cy="2962910"/>
            <wp:effectExtent l="0" t="0" r="63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914015" cy="2962910"/>
                    </a:xfrm>
                    <a:prstGeom prst="rect">
                      <a:avLst/>
                    </a:prstGeom>
                    <a:noFill/>
                  </pic:spPr>
                </pic:pic>
              </a:graphicData>
            </a:graphic>
            <wp14:sizeRelH relativeFrom="page">
              <wp14:pctWidth>0</wp14:pctWidth>
            </wp14:sizeRelH>
            <wp14:sizeRelV relativeFrom="page">
              <wp14:pctHeight>0</wp14:pctHeight>
            </wp14:sizeRelV>
          </wp:anchor>
        </w:drawing>
      </w:r>
      <w:r w:rsidRPr="001F179B">
        <w:rPr>
          <w:color w:val="00B0F0"/>
          <w:sz w:val="40"/>
          <w:szCs w:val="40"/>
          <w14:textOutline w14:w="5270" w14:cap="flat" w14:cmpd="sng" w14:algn="ctr">
            <w14:solidFill>
              <w14:schemeClr w14:val="accent1">
                <w14:shade w14:val="88000"/>
                <w14:satMod w14:val="110000"/>
              </w14:schemeClr>
            </w14:solidFill>
            <w14:prstDash w14:val="solid"/>
            <w14:round/>
          </w14:textOutline>
        </w:rPr>
        <w:drawing>
          <wp:anchor distT="0" distB="0" distL="114300" distR="114300" simplePos="0" relativeHeight="251660288" behindDoc="0" locked="0" layoutInCell="1" allowOverlap="1" wp14:anchorId="64979F00" wp14:editId="27BBADD9">
            <wp:simplePos x="0" y="0"/>
            <wp:positionH relativeFrom="column">
              <wp:posOffset>3429000</wp:posOffset>
            </wp:positionH>
            <wp:positionV relativeFrom="paragraph">
              <wp:posOffset>1761490</wp:posOffset>
            </wp:positionV>
            <wp:extent cx="2009775" cy="2200275"/>
            <wp:effectExtent l="457200" t="381000" r="428625" b="390525"/>
            <wp:wrapNone/>
            <wp:docPr id="1" name="Picture 1" descr="https://encrypted-tbn1.gstatic.com/images?q=tbn:ANd9GcSn7VlWf1lM4XVGO6uVHPUe3sOZzsbsjesIk_-prCmyIhbcliU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n7VlWf1lM4XVGO6uVHPUe3sOZzsbsjesIk_-prCmyIhbcliU2">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3348"/>
                    <a:stretch/>
                  </pic:blipFill>
                  <pic:spPr bwMode="auto">
                    <a:xfrm rot="2101896">
                      <a:off x="0" y="0"/>
                      <a:ext cx="2009775" cy="220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B0F0"/>
          <w:sz w:val="40"/>
          <w:szCs w:val="40"/>
          <w14:textOutline w14:w="5270" w14:cap="flat" w14:cmpd="sng" w14:algn="ctr">
            <w14:solidFill>
              <w14:schemeClr w14:val="accent1">
                <w14:shade w14:val="88000"/>
                <w14:satMod w14:val="110000"/>
              </w14:schemeClr>
            </w14:solidFill>
            <w14:prstDash w14:val="solid"/>
            <w14:round/>
          </w14:textOutline>
        </w:rPr>
        <w:t xml:space="preserve">Once you’ve gone through a few rounds, turn over the </w:t>
      </w:r>
      <w:bookmarkStart w:id="0" w:name="_GoBack"/>
      <w:bookmarkEnd w:id="0"/>
      <w:r>
        <w:rPr>
          <w:color w:val="00B0F0"/>
          <w:sz w:val="40"/>
          <w:szCs w:val="40"/>
          <w14:textOutline w14:w="5270" w14:cap="flat" w14:cmpd="sng" w14:algn="ctr">
            <w14:solidFill>
              <w14:schemeClr w14:val="accent1">
                <w14:shade w14:val="88000"/>
                <w14:satMod w14:val="110000"/>
              </w14:schemeClr>
            </w14:solidFill>
            <w14:prstDash w14:val="solid"/>
            <w14:round/>
          </w14:textOutline>
        </w:rPr>
        <w:t>lead to the students, letting each take a turn using the magic words.  You play along with the children, too, so that everyone has fun!</w:t>
      </w:r>
    </w:p>
    <w:sectPr w:rsidR="001F179B" w:rsidRPr="001F1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9B"/>
    <w:rsid w:val="001F179B"/>
    <w:rsid w:val="003B424A"/>
    <w:rsid w:val="00B72C5D"/>
    <w:rsid w:val="00BB71F5"/>
    <w:rsid w:val="00D4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79B"/>
    <w:pPr>
      <w:spacing w:after="0" w:line="240" w:lineRule="auto"/>
    </w:pPr>
  </w:style>
  <w:style w:type="paragraph" w:styleId="BalloonText">
    <w:name w:val="Balloon Text"/>
    <w:basedOn w:val="Normal"/>
    <w:link w:val="BalloonTextChar"/>
    <w:uiPriority w:val="99"/>
    <w:semiHidden/>
    <w:unhideWhenUsed/>
    <w:rsid w:val="001F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79B"/>
    <w:pPr>
      <w:spacing w:after="0" w:line="240" w:lineRule="auto"/>
    </w:pPr>
  </w:style>
  <w:style w:type="paragraph" w:styleId="BalloonText">
    <w:name w:val="Balloon Text"/>
    <w:basedOn w:val="Normal"/>
    <w:link w:val="BalloonTextChar"/>
    <w:uiPriority w:val="99"/>
    <w:semiHidden/>
    <w:unhideWhenUsed/>
    <w:rsid w:val="001F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imgres?start=194&amp;biw=1600&amp;bih=757&amp;tbm=isch&amp;tbnid=S0NV9LkTm6k9DM%3A&amp;imgrefurl=http%3A%2F%2Fwww.freetattoodesigns.org%2Fstar-tattoos.html&amp;docid=uMOAVJ17wnVmmM&amp;imgurl=http%3A%2F%2Fwww.freetattoodesigns.org%2Fimages%2Fstar-tattoo-design.jpg&amp;w=330&amp;h=375&amp;ei=_LPuUtnSMcPfkgeKsoBw&amp;zoom=1&amp;ved=0CAUQhBwwADjIAQ&amp;iact=rc&amp;dur=378&amp;page=9&amp;ndsp=2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2014-02-02T21:11:00Z</dcterms:created>
  <dcterms:modified xsi:type="dcterms:W3CDTF">2014-02-02T21:11:00Z</dcterms:modified>
</cp:coreProperties>
</file>