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BC1191">
        <w:rPr>
          <w:rFonts w:ascii="Tahoma" w:hAnsi="Tahoma" w:cs="Tahoma"/>
          <w:b/>
          <w:sz w:val="24"/>
          <w:szCs w:val="24"/>
        </w:rPr>
        <w:t>Identifying Emotions and Triggers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 w:rsidP="000B3F1F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0B3F1F" w:rsidRDefault="000B3F1F" w:rsidP="000B3F1F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 w:rsidP="000B3F1F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F30DF5" w:rsidRDefault="0053735A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  <w:bookmarkStart w:id="0" w:name="_GoBack"/>
      <w:bookmarkEnd w:id="0"/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424B81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Discriminates between thoughts, feelings, &amp; actions by identifying each when shown 3-5 pictures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424B81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the term ‘trigger’ in relation to feelings (something that happens that makes us feel a certain way)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424B81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possible feelings and actions once a trigger has occurred when shown 3-5 pictures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424B81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Describes personal triggers and associated feelings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424B81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3-5 ways to calm feelings. (take deep breaths, count to 10, think of calm pictures)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44866" w:rsidTr="00844866">
        <w:tc>
          <w:tcPr>
            <w:tcW w:w="7110" w:type="dxa"/>
            <w:shd w:val="clear" w:color="auto" w:fill="auto"/>
          </w:tcPr>
          <w:p w:rsidR="00844866" w:rsidRPr="00844866" w:rsidRDefault="00424B81" w:rsidP="008448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Demonstrates understanding of 5 point scale by devising own personal one w/adult assistance including ‘actions’</w:t>
            </w:r>
          </w:p>
        </w:tc>
        <w:tc>
          <w:tcPr>
            <w:tcW w:w="1392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710BC" w:rsidTr="00E710BC">
        <w:tc>
          <w:tcPr>
            <w:tcW w:w="7110" w:type="dxa"/>
            <w:shd w:val="clear" w:color="auto" w:fill="D9D9D9" w:themeFill="background1" w:themeFillShade="D9"/>
          </w:tcPr>
          <w:p w:rsid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710BC" w:rsidRP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35B8A">
        <w:tc>
          <w:tcPr>
            <w:tcW w:w="7110" w:type="dxa"/>
            <w:shd w:val="clear" w:color="auto" w:fill="FFFFFF" w:themeFill="background1"/>
          </w:tcPr>
          <w:p w:rsidR="00E35B8A" w:rsidRPr="00E41B1F" w:rsidRDefault="00E41B1F" w:rsidP="0046471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is observed to use a strategy </w:t>
            </w:r>
            <w:r w:rsidR="0046471E">
              <w:rPr>
                <w:rFonts w:ascii="Tahoma" w:hAnsi="Tahoma" w:cs="Tahoma"/>
                <w:sz w:val="24"/>
                <w:szCs w:val="24"/>
              </w:rPr>
              <w:t>if a ‘trigger’ has occurred for him/her.</w:t>
            </w:r>
          </w:p>
        </w:tc>
        <w:tc>
          <w:tcPr>
            <w:tcW w:w="1392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41B1F">
        <w:tc>
          <w:tcPr>
            <w:tcW w:w="7110" w:type="dxa"/>
            <w:shd w:val="clear" w:color="auto" w:fill="D9D9D9" w:themeFill="background1" w:themeFillShade="D9"/>
          </w:tcPr>
          <w:p w:rsidR="00E35B8A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41B1F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auto"/>
          </w:tcPr>
          <w:p w:rsidR="00670FC1" w:rsidRPr="00670FC1" w:rsidRDefault="00FA1E03" w:rsidP="00670F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If applicable s</w:t>
            </w:r>
            <w:r w:rsidR="00670FC1">
              <w:rPr>
                <w:rFonts w:ascii="Tahoma" w:hAnsi="Tahoma" w:cs="Tahoma"/>
                <w:sz w:val="24"/>
                <w:szCs w:val="24"/>
              </w:rPr>
              <w:t>tudent completes homework page accurately &amp; w/minimal assists</w:t>
            </w:r>
            <w:r w:rsidR="00AC731B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D9D9D9" w:themeFill="background1" w:themeFillShade="D9"/>
          </w:tcPr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2527A1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0B3F1F"/>
    <w:rsid w:val="002527A1"/>
    <w:rsid w:val="002561A6"/>
    <w:rsid w:val="003778CF"/>
    <w:rsid w:val="003D3361"/>
    <w:rsid w:val="00424B81"/>
    <w:rsid w:val="0046471E"/>
    <w:rsid w:val="0053735A"/>
    <w:rsid w:val="00574353"/>
    <w:rsid w:val="005E4D15"/>
    <w:rsid w:val="00670FC1"/>
    <w:rsid w:val="00844866"/>
    <w:rsid w:val="009A2F20"/>
    <w:rsid w:val="00A20CDC"/>
    <w:rsid w:val="00A526FD"/>
    <w:rsid w:val="00AC731B"/>
    <w:rsid w:val="00AF0265"/>
    <w:rsid w:val="00B44249"/>
    <w:rsid w:val="00BC1191"/>
    <w:rsid w:val="00BC6148"/>
    <w:rsid w:val="00CD455D"/>
    <w:rsid w:val="00E35B8A"/>
    <w:rsid w:val="00E41B1F"/>
    <w:rsid w:val="00E710BC"/>
    <w:rsid w:val="00F30DF5"/>
    <w:rsid w:val="00FA1E03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546C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6</cp:revision>
  <cp:lastPrinted>2019-08-15T19:52:00Z</cp:lastPrinted>
  <dcterms:created xsi:type="dcterms:W3CDTF">2019-08-26T17:12:00Z</dcterms:created>
  <dcterms:modified xsi:type="dcterms:W3CDTF">2019-08-27T17:48:00Z</dcterms:modified>
</cp:coreProperties>
</file>